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4827"/>
        <w:gridCol w:w="3414"/>
        <w:gridCol w:w="3078"/>
      </w:tblGrid>
      <w:tr w:rsidR="00E903AB" w:rsidRPr="000B045F" w:rsidTr="0037705A">
        <w:tc>
          <w:tcPr>
            <w:tcW w:w="1857" w:type="dxa"/>
            <w:shd w:val="clear" w:color="auto" w:fill="BFBFBF"/>
          </w:tcPr>
          <w:p w:rsidR="00E903AB" w:rsidRPr="000B045F" w:rsidRDefault="00E903AB" w:rsidP="00E9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4827" w:type="dxa"/>
            <w:shd w:val="clear" w:color="auto" w:fill="BFBFBF"/>
          </w:tcPr>
          <w:p w:rsidR="00E903AB" w:rsidRPr="000B045F" w:rsidRDefault="00E903AB" w:rsidP="00E9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414" w:type="dxa"/>
            <w:shd w:val="clear" w:color="auto" w:fill="BFBFBF"/>
          </w:tcPr>
          <w:p w:rsidR="00E903AB" w:rsidRPr="000B045F" w:rsidRDefault="00E903AB" w:rsidP="00E9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3078" w:type="dxa"/>
            <w:shd w:val="clear" w:color="auto" w:fill="BFBFBF"/>
          </w:tcPr>
          <w:p w:rsidR="00E903AB" w:rsidRPr="000B045F" w:rsidRDefault="00E903AB" w:rsidP="00E9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E903AB" w:rsidRPr="00A63295" w:rsidTr="0037705A">
        <w:trPr>
          <w:trHeight w:val="485"/>
        </w:trPr>
        <w:tc>
          <w:tcPr>
            <w:tcW w:w="1857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Rise of Industry</w:t>
            </w:r>
          </w:p>
          <w:p w:rsidR="00E903AB" w:rsidRPr="00A63295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(Sec.1)</w:t>
            </w:r>
          </w:p>
        </w:tc>
        <w:tc>
          <w:tcPr>
            <w:tcW w:w="4827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Analyze why the United States was successful at industrialization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Evaluate how lasses-faire economics encourage business to industrialize.</w:t>
            </w:r>
          </w:p>
          <w:p w:rsidR="00E903AB" w:rsidRPr="00154ED7" w:rsidRDefault="00E903AB" w:rsidP="00E903AB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  <w:tc>
          <w:tcPr>
            <w:tcW w:w="3414" w:type="dxa"/>
            <w:tcBorders>
              <w:bottom w:val="single" w:sz="4" w:space="0" w:color="000000"/>
            </w:tcBorders>
          </w:tcPr>
          <w:p w:rsidR="00E903AB" w:rsidRP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Gross National Product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Resources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Swift Railroad Car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Lassies-Faire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Morrill Tariff</w:t>
            </w:r>
          </w:p>
          <w:p w:rsidR="00E903AB" w:rsidRPr="00DE522F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Thomas Edison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George Westinghouse</w:t>
            </w:r>
          </w:p>
          <w:p w:rsidR="00E903AB" w:rsidRP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Alexander Graham Bell</w:t>
            </w:r>
          </w:p>
        </w:tc>
      </w:tr>
      <w:tr w:rsidR="00E903AB" w:rsidRPr="00A63295" w:rsidTr="0037705A">
        <w:tc>
          <w:tcPr>
            <w:tcW w:w="1857" w:type="dxa"/>
            <w:shd w:val="clear" w:color="auto" w:fill="BFBFBF"/>
          </w:tcPr>
          <w:p w:rsidR="00E903AB" w:rsidRPr="00A63295" w:rsidRDefault="00E903AB" w:rsidP="00E9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4827" w:type="dxa"/>
            <w:shd w:val="clear" w:color="auto" w:fill="BFBFBF"/>
          </w:tcPr>
          <w:p w:rsidR="00E903AB" w:rsidRPr="00A63295" w:rsidRDefault="00E903AB" w:rsidP="00E903AB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414" w:type="dxa"/>
            <w:shd w:val="clear" w:color="auto" w:fill="BFBFBF"/>
          </w:tcPr>
          <w:p w:rsidR="00E903AB" w:rsidRPr="00A63295" w:rsidRDefault="00E903AB" w:rsidP="00E903AB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078" w:type="dxa"/>
            <w:shd w:val="clear" w:color="auto" w:fill="BFBFBF"/>
          </w:tcPr>
          <w:p w:rsidR="00E903AB" w:rsidRDefault="00E903AB" w:rsidP="00E903AB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E903AB" w:rsidRPr="00A63295" w:rsidTr="0037705A">
        <w:trPr>
          <w:trHeight w:val="1619"/>
        </w:trPr>
        <w:tc>
          <w:tcPr>
            <w:tcW w:w="1857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Railroads</w:t>
            </w:r>
          </w:p>
          <w:p w:rsidR="00E903AB" w:rsidRPr="00A63295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(Sec.2)</w:t>
            </w:r>
          </w:p>
        </w:tc>
        <w:tc>
          <w:tcPr>
            <w:tcW w:w="4827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How did transcontinental railroads transform the west?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Evaluate the extent to which government grants to build railroads led to large-scale corporations.</w:t>
            </w:r>
          </w:p>
          <w:p w:rsidR="00E903AB" w:rsidRPr="00AB59E1" w:rsidRDefault="00E903AB" w:rsidP="00E903AB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414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Pacific Railway Act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Union Pacific Workers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Central Pacific Workers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Federal Land Grant System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Robber Barons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Credit </w:t>
            </w:r>
            <w:proofErr w:type="spellStart"/>
            <w:r>
              <w:rPr>
                <w:sz w:val="20"/>
                <w:szCs w:val="24"/>
              </w:rPr>
              <w:t>Mobilier</w:t>
            </w:r>
            <w:proofErr w:type="spellEnd"/>
            <w:r>
              <w:rPr>
                <w:sz w:val="20"/>
                <w:szCs w:val="24"/>
              </w:rPr>
              <w:t xml:space="preserve"> Scandal</w:t>
            </w:r>
          </w:p>
          <w:p w:rsidR="00E903AB" w:rsidRPr="00725795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 Great Northern Railroad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“Big Four”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Jay Gould</w:t>
            </w:r>
          </w:p>
          <w:p w:rsidR="00E903AB" w:rsidRP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James J. Hill</w:t>
            </w:r>
          </w:p>
        </w:tc>
      </w:tr>
      <w:tr w:rsidR="00E903AB" w:rsidRPr="00A63295" w:rsidTr="0037705A">
        <w:tc>
          <w:tcPr>
            <w:tcW w:w="1857" w:type="dxa"/>
            <w:shd w:val="clear" w:color="auto" w:fill="BFBFBF"/>
          </w:tcPr>
          <w:p w:rsidR="00E903AB" w:rsidRPr="00A63295" w:rsidRDefault="00E903AB" w:rsidP="00E903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4827" w:type="dxa"/>
            <w:shd w:val="clear" w:color="auto" w:fill="BFBFBF"/>
          </w:tcPr>
          <w:p w:rsidR="00E903AB" w:rsidRPr="00A63295" w:rsidRDefault="00E903AB" w:rsidP="00E903AB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414" w:type="dxa"/>
            <w:shd w:val="clear" w:color="auto" w:fill="BFBFBF"/>
          </w:tcPr>
          <w:p w:rsidR="00E903AB" w:rsidRPr="00A63295" w:rsidRDefault="00E903AB" w:rsidP="00E903AB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078" w:type="dxa"/>
            <w:shd w:val="clear" w:color="auto" w:fill="BFBFBF"/>
          </w:tcPr>
          <w:p w:rsidR="00E903AB" w:rsidRDefault="00E903AB" w:rsidP="00E903AB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E903AB" w:rsidRPr="00A63295" w:rsidTr="0037705A">
        <w:tc>
          <w:tcPr>
            <w:tcW w:w="1857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Business</w:t>
            </w:r>
          </w:p>
          <w:p w:rsidR="00E903AB" w:rsidRPr="00A63295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(Sec.3)</w:t>
            </w:r>
          </w:p>
        </w:tc>
        <w:tc>
          <w:tcPr>
            <w:tcW w:w="4827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Explain the differences between vertical and horizontal integration.</w:t>
            </w:r>
          </w:p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Analyze the impact unofficial monopolies created by trusts had on the American Economy.</w:t>
            </w:r>
          </w:p>
          <w:p w:rsidR="00E903AB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Evaluate ways in which the rise of big business improved the standard of living.</w:t>
            </w:r>
          </w:p>
          <w:p w:rsidR="00E903AB" w:rsidRDefault="00E903AB" w:rsidP="00E903AB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  <w:p w:rsidR="00E903AB" w:rsidRDefault="00E903AB" w:rsidP="00E903AB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903AB" w:rsidRPr="00DE522F" w:rsidRDefault="00E903AB" w:rsidP="00E903AB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bottom w:val="single" w:sz="4" w:space="0" w:color="000000"/>
            </w:tcBorders>
          </w:tcPr>
          <w:p w:rsidR="00E903AB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of scale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Integration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Horizontal Integration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Holding Company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Industry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Oil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Banking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Sears, Roebuck and Co.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Stores</w:t>
            </w:r>
          </w:p>
          <w:p w:rsidR="00E903AB" w:rsidRPr="00A63295" w:rsidRDefault="00E903AB" w:rsidP="00E903AB">
            <w:pPr>
              <w:pStyle w:val="ColorfulList-Accent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E903AB" w:rsidRDefault="00E903AB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Andrew Carnegie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Henry Bessemer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John D. Rockefeller</w:t>
            </w:r>
          </w:p>
          <w:p w:rsidR="00385438" w:rsidRPr="00F23E39" w:rsidRDefault="00385438" w:rsidP="00E903A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J.P.Morgan</w:t>
            </w:r>
            <w:proofErr w:type="spellEnd"/>
          </w:p>
        </w:tc>
      </w:tr>
      <w:tr w:rsidR="00E903AB" w:rsidRPr="000B045F" w:rsidTr="0037705A">
        <w:trPr>
          <w:trHeight w:val="39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03AB" w:rsidRPr="000B045F" w:rsidRDefault="00E903AB" w:rsidP="00E903AB">
            <w:pPr>
              <w:spacing w:after="0" w:line="240" w:lineRule="auto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03AB" w:rsidRPr="006204CA" w:rsidRDefault="00E903AB" w:rsidP="00E903AB">
            <w:pPr>
              <w:pStyle w:val="ColorfulList-Accent11"/>
              <w:tabs>
                <w:tab w:val="center" w:pos="2869"/>
              </w:tabs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03AB" w:rsidRPr="000B045F" w:rsidRDefault="00E903AB" w:rsidP="00E903AB">
            <w:pPr>
              <w:pStyle w:val="ColorfulList-Accent11"/>
              <w:ind w:hanging="360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03AB" w:rsidRPr="006204CA" w:rsidRDefault="00E903AB" w:rsidP="00E903AB">
            <w:pPr>
              <w:pStyle w:val="ColorfulList-Accent11"/>
              <w:ind w:hanging="360"/>
              <w:rPr>
                <w:sz w:val="20"/>
                <w:szCs w:val="24"/>
              </w:rPr>
            </w:pPr>
            <w:r w:rsidRPr="006204CA">
              <w:rPr>
                <w:sz w:val="20"/>
                <w:szCs w:val="24"/>
              </w:rPr>
              <w:t>People</w:t>
            </w:r>
          </w:p>
        </w:tc>
      </w:tr>
      <w:tr w:rsidR="00E903AB" w:rsidRPr="00A63295" w:rsidTr="0037705A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B" w:rsidRDefault="00385438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Unions</w:t>
            </w:r>
          </w:p>
          <w:p w:rsidR="00385438" w:rsidRPr="00A63295" w:rsidRDefault="00385438" w:rsidP="00E90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 4)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B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Explain the reasons that workers tired to form unions in the late 1800s.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Analyze how the rise of big business </w:t>
            </w:r>
            <w:proofErr w:type="gramStart"/>
            <w:r>
              <w:rPr>
                <w:sz w:val="20"/>
                <w:szCs w:val="24"/>
              </w:rPr>
              <w:t>effected</w:t>
            </w:r>
            <w:proofErr w:type="gramEnd"/>
            <w:r>
              <w:rPr>
                <w:sz w:val="20"/>
                <w:szCs w:val="24"/>
              </w:rPr>
              <w:t xml:space="preserve"> workers.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Evaluate the impact strikes had in the late 1800s</w:t>
            </w:r>
          </w:p>
          <w:p w:rsidR="0037705A" w:rsidRPr="006204CA" w:rsidRDefault="0037705A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Describe the formation of separate women’s unions.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B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Deflation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Union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Arbitration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Shop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Injunction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Efforts to break unions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Marxism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Railroad Strike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Knights of Labor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Haymarket Riot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Homestaead</w:t>
            </w:r>
            <w:proofErr w:type="spellEnd"/>
            <w:r>
              <w:rPr>
                <w:sz w:val="24"/>
                <w:szCs w:val="24"/>
              </w:rPr>
              <w:t xml:space="preserve"> Strike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Pullman Strike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Federation of Labor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Workers of the World</w:t>
            </w:r>
          </w:p>
          <w:p w:rsidR="0037705A" w:rsidRPr="006204CA" w:rsidRDefault="0037705A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Trade Union League</w:t>
            </w:r>
          </w:p>
          <w:p w:rsidR="00E903AB" w:rsidRPr="006204CA" w:rsidRDefault="00E903AB" w:rsidP="00E903AB">
            <w:pPr>
              <w:pStyle w:val="ColorfulList-Accent11"/>
              <w:spacing w:after="0" w:line="240" w:lineRule="auto"/>
              <w:ind w:hanging="360"/>
              <w:rPr>
                <w:sz w:val="24"/>
                <w:szCs w:val="24"/>
              </w:rPr>
            </w:pPr>
          </w:p>
          <w:p w:rsidR="00E903AB" w:rsidRPr="00DE522F" w:rsidRDefault="00E903AB" w:rsidP="00E903AB">
            <w:pPr>
              <w:pStyle w:val="ColorfulList-Accent11"/>
              <w:spacing w:after="0" w:line="24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B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Karl Marx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Henry Clay Frick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Samuel Gompers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Mary Harris Jones (Mother Jones)</w:t>
            </w:r>
          </w:p>
          <w:p w:rsidR="00385438" w:rsidRDefault="00385438" w:rsidP="00E903A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</w:p>
          <w:p w:rsidR="00E903AB" w:rsidRPr="009A7F15" w:rsidRDefault="00E903AB" w:rsidP="00E903AB">
            <w:pPr>
              <w:pStyle w:val="ColorfulList-Accent11"/>
              <w:spacing w:after="0" w:line="240" w:lineRule="auto"/>
              <w:ind w:hanging="360"/>
              <w:rPr>
                <w:sz w:val="20"/>
                <w:szCs w:val="24"/>
              </w:rPr>
            </w:pPr>
          </w:p>
        </w:tc>
      </w:tr>
    </w:tbl>
    <w:p w:rsidR="0037705A" w:rsidRDefault="0037705A" w:rsidP="0037705A">
      <w:pPr>
        <w:rPr>
          <w:sz w:val="24"/>
          <w:szCs w:val="24"/>
        </w:rPr>
      </w:pPr>
      <w:r>
        <w:rPr>
          <w:sz w:val="24"/>
          <w:szCs w:val="24"/>
        </w:rPr>
        <w:t>What factors allow for exponential growth in industry and technology?</w:t>
      </w:r>
    </w:p>
    <w:p w:rsidR="0037705A" w:rsidRPr="00CB24F3" w:rsidRDefault="0037705A" w:rsidP="0037705A">
      <w:pPr>
        <w:rPr>
          <w:sz w:val="24"/>
          <w:szCs w:val="24"/>
        </w:rPr>
      </w:pPr>
      <w:r>
        <w:rPr>
          <w:sz w:val="24"/>
          <w:szCs w:val="24"/>
        </w:rPr>
        <w:t>How are peoples’ daily lives changed by growth of industry and technology</w:t>
      </w:r>
      <w:proofErr w:type="gramStart"/>
      <w:r>
        <w:rPr>
          <w:sz w:val="24"/>
          <w:szCs w:val="24"/>
        </w:rPr>
        <w:t>?</w:t>
      </w:r>
      <w:r>
        <w:rPr>
          <w:sz w:val="24"/>
          <w:szCs w:val="24"/>
        </w:rPr>
        <w:softHyphen/>
      </w:r>
      <w:proofErr w:type="gramEnd"/>
    </w:p>
    <w:p w:rsidR="00F5508B" w:rsidRDefault="00F5508B"/>
    <w:sectPr w:rsidR="00F5508B" w:rsidSect="00E903AB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38" w:rsidRDefault="00385438" w:rsidP="00E903AB">
      <w:pPr>
        <w:spacing w:after="0" w:line="240" w:lineRule="auto"/>
      </w:pPr>
      <w:r>
        <w:separator/>
      </w:r>
    </w:p>
  </w:endnote>
  <w:endnote w:type="continuationSeparator" w:id="0">
    <w:p w:rsidR="00385438" w:rsidRDefault="00385438" w:rsidP="00E9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38" w:rsidRDefault="00385438" w:rsidP="00E903AB">
      <w:pPr>
        <w:spacing w:after="0" w:line="240" w:lineRule="auto"/>
      </w:pPr>
      <w:r>
        <w:separator/>
      </w:r>
    </w:p>
  </w:footnote>
  <w:footnote w:type="continuationSeparator" w:id="0">
    <w:p w:rsidR="00385438" w:rsidRDefault="00385438" w:rsidP="00E9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38" w:rsidRPr="004359F3" w:rsidRDefault="00385438" w:rsidP="00E903AB">
    <w:pPr>
      <w:rPr>
        <w:b/>
        <w:sz w:val="28"/>
        <w:szCs w:val="28"/>
      </w:rPr>
    </w:pPr>
    <w:r>
      <w:rPr>
        <w:b/>
        <w:sz w:val="28"/>
        <w:szCs w:val="28"/>
      </w:rPr>
      <w:t>US History-     Industrialization (Chapter 3)</w:t>
    </w:r>
  </w:p>
  <w:p w:rsidR="00385438" w:rsidRDefault="00385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A3C"/>
    <w:multiLevelType w:val="hybridMultilevel"/>
    <w:tmpl w:val="148C8BE2"/>
    <w:lvl w:ilvl="0" w:tplc="4EFA5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1350"/>
    <w:multiLevelType w:val="hybridMultilevel"/>
    <w:tmpl w:val="A8821BA2"/>
    <w:lvl w:ilvl="0" w:tplc="639CE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AB"/>
    <w:rsid w:val="0037705A"/>
    <w:rsid w:val="00385438"/>
    <w:rsid w:val="00E903AB"/>
    <w:rsid w:val="00EB1A6B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90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A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0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A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90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A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0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A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EISD</cp:lastModifiedBy>
  <cp:revision>2</cp:revision>
  <cp:lastPrinted>2015-10-02T14:50:00Z</cp:lastPrinted>
  <dcterms:created xsi:type="dcterms:W3CDTF">2015-10-02T14:51:00Z</dcterms:created>
  <dcterms:modified xsi:type="dcterms:W3CDTF">2015-10-02T14:51:00Z</dcterms:modified>
</cp:coreProperties>
</file>